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D25" w:rsidRPr="003545B1" w:rsidRDefault="00CE5D25" w:rsidP="00CE5D25">
      <w:pPr>
        <w:rPr>
          <w:rFonts w:ascii="Calibri" w:hAnsi="Calibri"/>
        </w:rPr>
      </w:pPr>
    </w:p>
    <w:p w:rsidR="00CE5D25" w:rsidRDefault="00CE5D25" w:rsidP="00CE5D25">
      <w:pPr>
        <w:rPr>
          <w:sz w:val="18"/>
          <w:szCs w:val="18"/>
        </w:rPr>
      </w:pPr>
    </w:p>
    <w:p w:rsidR="00CE5D25" w:rsidRDefault="00CE5D25" w:rsidP="00CE5D25">
      <w:pPr>
        <w:jc w:val="center"/>
        <w:rPr>
          <w:b/>
          <w:sz w:val="22"/>
          <w:szCs w:val="22"/>
        </w:rPr>
      </w:pPr>
    </w:p>
    <w:p w:rsidR="00CE5D25" w:rsidRPr="00007532" w:rsidRDefault="00CE5D25" w:rsidP="00CE5D25">
      <w:pPr>
        <w:jc w:val="center"/>
        <w:rPr>
          <w:b/>
        </w:rPr>
      </w:pPr>
      <w:r w:rsidRPr="00007532">
        <w:rPr>
          <w:b/>
        </w:rPr>
        <w:t>PROCEDURA ODWOŁANIA SIĘ WNIOSKODAWCÓW OD ROZSTRZYGNIĘĆ</w:t>
      </w:r>
    </w:p>
    <w:p w:rsidR="00CE5D25" w:rsidRPr="00007532" w:rsidRDefault="00CE5D25" w:rsidP="00CE5D25">
      <w:pPr>
        <w:jc w:val="center"/>
        <w:rPr>
          <w:b/>
        </w:rPr>
      </w:pPr>
      <w:r w:rsidRPr="00007532">
        <w:rPr>
          <w:b/>
        </w:rPr>
        <w:t>RADY DECYZYJNEJ W SPRAWIE WYBORU OPERACJI</w:t>
      </w:r>
    </w:p>
    <w:p w:rsidR="00CE5D25" w:rsidRPr="001F545C" w:rsidRDefault="00CE5D25" w:rsidP="00CE5D25">
      <w:pPr>
        <w:jc w:val="center"/>
        <w:rPr>
          <w:b/>
          <w:sz w:val="18"/>
          <w:szCs w:val="18"/>
        </w:rPr>
      </w:pPr>
    </w:p>
    <w:p w:rsidR="00CE5D25" w:rsidRDefault="00CE5D25" w:rsidP="00CE5D25">
      <w:pPr>
        <w:rPr>
          <w:sz w:val="18"/>
          <w:szCs w:val="18"/>
        </w:rPr>
      </w:pPr>
    </w:p>
    <w:p w:rsidR="00CE5D25" w:rsidRDefault="00CE5D25" w:rsidP="00CE5D25">
      <w:pPr>
        <w:numPr>
          <w:ilvl w:val="3"/>
          <w:numId w:val="2"/>
        </w:numPr>
        <w:tabs>
          <w:tab w:val="clear" w:pos="360"/>
          <w:tab w:val="num" w:pos="0"/>
          <w:tab w:val="num" w:pos="426"/>
        </w:tabs>
        <w:spacing w:before="0"/>
        <w:ind w:hanging="2520"/>
      </w:pPr>
      <w:r>
        <w:t>1.  Po uchwaleniu przez Radę Decyzyjną listy ocenionych operacji, Biuro LGD przesyła tę listę do Wnioskodawców wraz z informacjami o:</w:t>
      </w:r>
      <w:r w:rsidRPr="00AF7C4F">
        <w:t xml:space="preserve"> </w:t>
      </w:r>
    </w:p>
    <w:p w:rsidR="00CE5D25" w:rsidRDefault="00CE5D25" w:rsidP="00CE5D25">
      <w:pPr>
        <w:numPr>
          <w:ilvl w:val="0"/>
          <w:numId w:val="3"/>
        </w:numPr>
        <w:spacing w:before="0"/>
      </w:pPr>
      <w:r>
        <w:t>zgodności operacji z LSR albo niezgodności z LSR – z podaniem przyczyny niezgodności;</w:t>
      </w:r>
    </w:p>
    <w:p w:rsidR="00CE5D25" w:rsidRDefault="00CE5D25" w:rsidP="00CE5D25">
      <w:pPr>
        <w:numPr>
          <w:ilvl w:val="2"/>
          <w:numId w:val="2"/>
        </w:numPr>
        <w:tabs>
          <w:tab w:val="clear" w:pos="1800"/>
          <w:tab w:val="num" w:pos="1134"/>
        </w:tabs>
        <w:spacing w:before="0"/>
        <w:ind w:hanging="1091"/>
      </w:pPr>
      <w:r>
        <w:t>liczbie uzyskanych punktów oraz miejscu na liście ocenionych operacji;</w:t>
      </w:r>
    </w:p>
    <w:p w:rsidR="00CE5D25" w:rsidRDefault="00CE5D25" w:rsidP="00CE5D25">
      <w:pPr>
        <w:numPr>
          <w:ilvl w:val="2"/>
          <w:numId w:val="2"/>
        </w:numPr>
        <w:tabs>
          <w:tab w:val="clear" w:pos="1800"/>
          <w:tab w:val="num" w:pos="1134"/>
        </w:tabs>
        <w:spacing w:before="0"/>
        <w:ind w:left="1134" w:hanging="425"/>
      </w:pPr>
      <w:r>
        <w:t>możliwości złożenia odwołania od wyników oceny zgodnie z procedurą określoną w LSR.</w:t>
      </w:r>
    </w:p>
    <w:p w:rsidR="00CE5D25" w:rsidRDefault="00CE5D25" w:rsidP="00CE5D25">
      <w:pPr>
        <w:numPr>
          <w:ilvl w:val="0"/>
          <w:numId w:val="2"/>
        </w:numPr>
        <w:autoSpaceDE w:val="0"/>
        <w:autoSpaceDN w:val="0"/>
        <w:adjustRightInd w:val="0"/>
        <w:spacing w:before="0"/>
      </w:pPr>
      <w:r>
        <w:t>Odwołanie musi zostać złożone przez Wnioskodawcę bezpośrednio w Biurze LGD w terminie 7 dni kalendarzowych od daty zamieszczenia na stronie internetowej LGD listy ocenionych operacji.</w:t>
      </w:r>
    </w:p>
    <w:p w:rsidR="00CE5D25" w:rsidRPr="007B6FA2" w:rsidRDefault="00CE5D25" w:rsidP="00CE5D25">
      <w:pPr>
        <w:numPr>
          <w:ilvl w:val="0"/>
          <w:numId w:val="2"/>
        </w:numPr>
        <w:autoSpaceDE w:val="0"/>
        <w:autoSpaceDN w:val="0"/>
        <w:adjustRightInd w:val="0"/>
        <w:spacing w:before="0"/>
      </w:pPr>
      <w:r w:rsidRPr="007B6FA2">
        <w:t>Odwołanie należy skierować do Zarządu Lokalnej Grupy Działania „Bory Tucholskie”, na formularzu</w:t>
      </w:r>
      <w:r>
        <w:t xml:space="preserve"> udostępnionym na stronie internetowej LGD.</w:t>
      </w:r>
      <w:r w:rsidRPr="007B6FA2">
        <w:t xml:space="preserve"> Odwołanie od rozstrzygnięć Rady Decyzyjnej musi zostać szczegółowo uzasadnione.</w:t>
      </w:r>
    </w:p>
    <w:p w:rsidR="00CE5D25" w:rsidRPr="00125E64" w:rsidRDefault="00CE5D25" w:rsidP="00CE5D25">
      <w:pPr>
        <w:numPr>
          <w:ilvl w:val="0"/>
          <w:numId w:val="2"/>
        </w:numPr>
        <w:spacing w:before="0"/>
      </w:pPr>
      <w:r w:rsidRPr="00125E64">
        <w:t xml:space="preserve">Wniosek o ponowne rozpatrzenie operacji </w:t>
      </w:r>
      <w:r>
        <w:t xml:space="preserve">Zarząd LGD </w:t>
      </w:r>
      <w:r w:rsidRPr="00125E64">
        <w:t>pozosta</w:t>
      </w:r>
      <w:r>
        <w:t>wia</w:t>
      </w:r>
      <w:r w:rsidRPr="00125E64">
        <w:t xml:space="preserve"> bez rozpatrzenia w</w:t>
      </w:r>
      <w:r>
        <w:t> </w:t>
      </w:r>
      <w:r w:rsidRPr="00125E64">
        <w:t>przypadku gdy:</w:t>
      </w:r>
    </w:p>
    <w:p w:rsidR="00CE5D25" w:rsidRPr="00125E64" w:rsidRDefault="00CE5D25" w:rsidP="00CE5D25">
      <w:pPr>
        <w:numPr>
          <w:ilvl w:val="1"/>
          <w:numId w:val="1"/>
        </w:numPr>
        <w:spacing w:before="0"/>
      </w:pPr>
      <w:r w:rsidRPr="00125E64">
        <w:t xml:space="preserve">został wniesiony po upływie terminu określonego w </w:t>
      </w:r>
      <w:proofErr w:type="spellStart"/>
      <w:r w:rsidRPr="00125E64">
        <w:t>pkt</w:t>
      </w:r>
      <w:proofErr w:type="spellEnd"/>
      <w:r w:rsidRPr="00125E64">
        <w:t xml:space="preserve"> </w:t>
      </w:r>
      <w:r>
        <w:t>2,</w:t>
      </w:r>
    </w:p>
    <w:p w:rsidR="00CE5D25" w:rsidRPr="00125E64" w:rsidRDefault="00CE5D25" w:rsidP="00CE5D25">
      <w:pPr>
        <w:numPr>
          <w:ilvl w:val="1"/>
          <w:numId w:val="1"/>
        </w:numPr>
        <w:spacing w:before="0"/>
      </w:pPr>
      <w:r w:rsidRPr="00125E64">
        <w:t>został wniesiony przez nieuprawniony podmiot, tzn. nie będą</w:t>
      </w:r>
      <w:r>
        <w:t xml:space="preserve">cy wnioskodawcą, </w:t>
      </w:r>
      <w:r w:rsidRPr="00125E64">
        <w:t>którego wniosek o dofinansowanie operacji podlegał ocenie</w:t>
      </w:r>
      <w:r>
        <w:t>,</w:t>
      </w:r>
    </w:p>
    <w:p w:rsidR="00CE5D25" w:rsidRPr="00125E64" w:rsidRDefault="00CE5D25" w:rsidP="00CE5D25">
      <w:pPr>
        <w:numPr>
          <w:ilvl w:val="1"/>
          <w:numId w:val="1"/>
        </w:numPr>
        <w:spacing w:before="0"/>
      </w:pPr>
      <w:r w:rsidRPr="00125E64">
        <w:t>nie zawierał pisemnego uzasadnienia lub innych danych wymaganych we wniosku o</w:t>
      </w:r>
      <w:r>
        <w:t> </w:t>
      </w:r>
      <w:r w:rsidRPr="00125E64">
        <w:t>ponowne rozpatrzenie</w:t>
      </w:r>
      <w:r>
        <w:t xml:space="preserve"> operacji</w:t>
      </w:r>
      <w:r w:rsidRPr="00125E64">
        <w:t>.</w:t>
      </w:r>
    </w:p>
    <w:p w:rsidR="00CE5D25" w:rsidRDefault="00CE5D25" w:rsidP="00CE5D25">
      <w:pPr>
        <w:numPr>
          <w:ilvl w:val="0"/>
          <w:numId w:val="2"/>
        </w:numPr>
        <w:autoSpaceDE w:val="0"/>
        <w:autoSpaceDN w:val="0"/>
        <w:adjustRightInd w:val="0"/>
        <w:spacing w:before="0"/>
      </w:pPr>
      <w:r>
        <w:t>Zarząd kieruje złożony wniosek do Rady jako j</w:t>
      </w:r>
      <w:r w:rsidRPr="00125E64">
        <w:t>edyn</w:t>
      </w:r>
      <w:r>
        <w:t>ego</w:t>
      </w:r>
      <w:r w:rsidRPr="00125E64">
        <w:t xml:space="preserve"> organ</w:t>
      </w:r>
      <w:r>
        <w:t>u</w:t>
      </w:r>
      <w:r w:rsidRPr="00125E64">
        <w:t xml:space="preserve"> uprawnion</w:t>
      </w:r>
      <w:r>
        <w:t>ego do rozpatrywania odwołań</w:t>
      </w:r>
      <w:r w:rsidRPr="00125E64">
        <w:t>.</w:t>
      </w:r>
    </w:p>
    <w:p w:rsidR="00CE5D25" w:rsidRDefault="00CE5D25" w:rsidP="00CE5D25">
      <w:pPr>
        <w:numPr>
          <w:ilvl w:val="0"/>
          <w:numId w:val="2"/>
        </w:numPr>
        <w:spacing w:before="0"/>
      </w:pPr>
      <w:r w:rsidRPr="00125E64">
        <w:t xml:space="preserve">W momencie ponownego rozpatrywania wniosku o </w:t>
      </w:r>
      <w:r>
        <w:t xml:space="preserve">przyznanie pomocy </w:t>
      </w:r>
      <w:r w:rsidRPr="00125E64">
        <w:t xml:space="preserve">członkowie </w:t>
      </w:r>
      <w:r>
        <w:t>Rady Decyzyjnej</w:t>
      </w:r>
      <w:r w:rsidRPr="00125E64">
        <w:t xml:space="preserve"> rozpatrują wniosek na podstawie kryteriów obowiązujących w danym konkursie i tylko w tych jego elementach, których dotyczy </w:t>
      </w:r>
      <w:r>
        <w:t xml:space="preserve">odwołanie. </w:t>
      </w:r>
    </w:p>
    <w:p w:rsidR="00CE5D25" w:rsidRDefault="00CE5D25" w:rsidP="00CE5D25">
      <w:pPr>
        <w:numPr>
          <w:ilvl w:val="0"/>
          <w:numId w:val="2"/>
        </w:numPr>
        <w:spacing w:before="0"/>
      </w:pPr>
      <w:r>
        <w:t>Rada podejmuje uchwałę o pozytywnym lub negatywnym rozpatrzeniu odwołania zwykłą większością głosów przy obecności co najmniej połowy członków uprawnionych do głosowania.</w:t>
      </w:r>
    </w:p>
    <w:p w:rsidR="00CE5D25" w:rsidRDefault="00CE5D25" w:rsidP="00CE5D25">
      <w:pPr>
        <w:numPr>
          <w:ilvl w:val="0"/>
          <w:numId w:val="2"/>
        </w:numPr>
        <w:spacing w:before="0"/>
      </w:pPr>
      <w:r w:rsidRPr="00125E64">
        <w:t>Wniosek o</w:t>
      </w:r>
      <w:r>
        <w:t xml:space="preserve"> przyznanie pomocy</w:t>
      </w:r>
      <w:r w:rsidRPr="00125E64">
        <w:t>, który w wyniku ponownego rozpatrzenia uzyskał liczbę punktów, która kwalifikowałaby go do o</w:t>
      </w:r>
      <w:r>
        <w:t>bjęcia dofinansowaniem w danym konkursie</w:t>
      </w:r>
      <w:r w:rsidRPr="00125E64">
        <w:t xml:space="preserve"> zyskuje prawo dofinansowania w ramach dostępnych środków.</w:t>
      </w:r>
    </w:p>
    <w:p w:rsidR="00CE5D25" w:rsidRDefault="00CE5D25" w:rsidP="00CE5D25">
      <w:pPr>
        <w:numPr>
          <w:ilvl w:val="0"/>
          <w:numId w:val="2"/>
        </w:numPr>
        <w:spacing w:before="0"/>
      </w:pPr>
      <w:r w:rsidRPr="00763A36">
        <w:t>Beneficjentowi przysługuje prawo jednokrotnego odwołania się od rozstrzygnięć Rady Decyzyjnej w sprawie wyboru operacji</w:t>
      </w:r>
      <w:r>
        <w:t>. Decyzja Rady zapadająca w procedurze odwoławczej jest ostateczna.</w:t>
      </w:r>
    </w:p>
    <w:p w:rsidR="00CE5D25" w:rsidRPr="00763A36" w:rsidRDefault="00CE5D25" w:rsidP="00CE5D25">
      <w:pPr>
        <w:numPr>
          <w:ilvl w:val="0"/>
          <w:numId w:val="2"/>
        </w:numPr>
        <w:spacing w:before="0"/>
      </w:pPr>
      <w:r>
        <w:t>O wynikach procedury odwoławczej</w:t>
      </w:r>
      <w:r w:rsidRPr="00125E64">
        <w:t xml:space="preserve"> wnioskodawca zostaje poinformowany </w:t>
      </w:r>
      <w:r>
        <w:t>przez Biuro LGD.</w:t>
      </w:r>
    </w:p>
    <w:p w:rsidR="00CE5D25" w:rsidRDefault="00CE5D25" w:rsidP="00CE5D25">
      <w:pPr>
        <w:ind w:left="1080" w:firstLine="0"/>
      </w:pPr>
      <w:r>
        <w:t xml:space="preserve"> </w:t>
      </w:r>
    </w:p>
    <w:p w:rsidR="00CE5D25" w:rsidRPr="00007532" w:rsidRDefault="00CE5D25" w:rsidP="00CE5D25">
      <w:pPr>
        <w:ind w:left="1080" w:firstLine="0"/>
        <w:rPr>
          <w:rFonts w:ascii="Calibri" w:hAnsi="Calibri"/>
        </w:rPr>
      </w:pPr>
    </w:p>
    <w:tbl>
      <w:tblPr>
        <w:tblW w:w="9298" w:type="dxa"/>
        <w:tblInd w:w="537" w:type="dxa"/>
        <w:tblLayout w:type="fixed"/>
        <w:tblLook w:val="0000"/>
      </w:tblPr>
      <w:tblGrid>
        <w:gridCol w:w="1188"/>
        <w:gridCol w:w="540"/>
        <w:gridCol w:w="180"/>
        <w:gridCol w:w="1344"/>
        <w:gridCol w:w="492"/>
        <w:gridCol w:w="524"/>
        <w:gridCol w:w="368"/>
        <w:gridCol w:w="1168"/>
        <w:gridCol w:w="1261"/>
        <w:gridCol w:w="788"/>
        <w:gridCol w:w="1445"/>
      </w:tblGrid>
      <w:tr w:rsidR="00CE5D25" w:rsidTr="00637154">
        <w:trPr>
          <w:cantSplit/>
          <w:trHeight w:val="890"/>
        </w:trPr>
        <w:tc>
          <w:tcPr>
            <w:tcW w:w="172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i/>
                <w:sz w:val="16"/>
                <w:szCs w:val="16"/>
                <w:lang w:eastAsia="ar-SA"/>
              </w:rPr>
            </w:pPr>
          </w:p>
          <w:p w:rsidR="00CE5D25" w:rsidRPr="006F71C7" w:rsidRDefault="00CE5D25" w:rsidP="00637154">
            <w:pPr>
              <w:spacing w:before="0"/>
              <w:rPr>
                <w:rFonts w:cs="Arial"/>
                <w:sz w:val="16"/>
                <w:szCs w:val="16"/>
                <w:lang w:eastAsia="ar-SA"/>
              </w:rPr>
            </w:pPr>
          </w:p>
        </w:tc>
        <w:tc>
          <w:tcPr>
            <w:tcW w:w="612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sz w:val="22"/>
                <w:szCs w:val="22"/>
                <w:lang w:eastAsia="ar-SA"/>
              </w:rPr>
              <w:t>Odwołanie od rozstrzygnięcia organu decyzyjnego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left="-108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E5D25" w:rsidTr="00637154">
        <w:tc>
          <w:tcPr>
            <w:tcW w:w="19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NUMER</w:t>
            </w:r>
          </w:p>
          <w:p w:rsidR="00CE5D25" w:rsidRPr="000042BD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>
              <w:rPr>
                <w:rFonts w:cs="Arial"/>
                <w:b/>
                <w:sz w:val="18"/>
                <w:szCs w:val="18"/>
                <w:lang w:eastAsia="ar-SA"/>
              </w:rPr>
              <w:t>WNIOSKU</w:t>
            </w: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:</w:t>
            </w:r>
          </w:p>
          <w:p w:rsidR="00CE5D25" w:rsidRDefault="00CE5D25" w:rsidP="00637154">
            <w:pPr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73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0042BD" w:rsidRDefault="00CE5D25" w:rsidP="00637154">
            <w:pPr>
              <w:snapToGrid w:val="0"/>
              <w:ind w:firstLine="0"/>
              <w:jc w:val="center"/>
              <w:rPr>
                <w:rFonts w:cs="Arial"/>
                <w:b/>
                <w:sz w:val="18"/>
                <w:szCs w:val="18"/>
                <w:lang w:eastAsia="ar-SA"/>
              </w:rPr>
            </w:pPr>
            <w:r w:rsidRPr="000042BD">
              <w:rPr>
                <w:rFonts w:cs="Arial"/>
                <w:b/>
                <w:sz w:val="18"/>
                <w:szCs w:val="18"/>
                <w:lang w:eastAsia="ar-SA"/>
              </w:rPr>
              <w:t>IMIĘ i NAZWISKO lub NAZWA WNIOSKODAWCY:</w:t>
            </w:r>
          </w:p>
          <w:p w:rsidR="00CE5D25" w:rsidRDefault="00CE5D25" w:rsidP="00637154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c>
          <w:tcPr>
            <w:tcW w:w="32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TYTUŁ OPERACJI:</w:t>
            </w:r>
          </w:p>
        </w:tc>
        <w:tc>
          <w:tcPr>
            <w:tcW w:w="60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202"/>
        </w:trPr>
        <w:tc>
          <w:tcPr>
            <w:tcW w:w="32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 xml:space="preserve">DZIAŁANIE PROW 2007-2013 </w:t>
            </w:r>
            <w:r>
              <w:rPr>
                <w:rFonts w:cs="Arial"/>
                <w:sz w:val="18"/>
                <w:szCs w:val="18"/>
                <w:lang w:eastAsia="ar-SA"/>
              </w:rPr>
              <w:br/>
              <w:t>W RAMACH WDRAŻANIA LSR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0B30F6" w:rsidRDefault="00CE5D2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Różnicowanie w kierunku działalności nierolniczej</w:t>
            </w:r>
          </w:p>
          <w:p w:rsidR="00CE5D25" w:rsidRPr="000B30F6" w:rsidRDefault="00CE5D2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Tworzenie i rozwój mikroprzedsiębiorstw</w:t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                        </w:t>
            </w: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Odnowa i rozwój wsi</w:t>
            </w:r>
          </w:p>
          <w:p w:rsidR="00CE5D25" w:rsidRPr="000B30F6" w:rsidRDefault="00CE5D2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Małe projekty</w:t>
            </w:r>
          </w:p>
        </w:tc>
      </w:tr>
      <w:tr w:rsidR="00CE5D25" w:rsidTr="00637154">
        <w:trPr>
          <w:trHeight w:val="837"/>
        </w:trPr>
        <w:tc>
          <w:tcPr>
            <w:tcW w:w="325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DECYZJA RADY O NIEWYBRANIU PROJKETU ZAPADŁA NA ETAPIE:</w:t>
            </w:r>
          </w:p>
        </w:tc>
        <w:tc>
          <w:tcPr>
            <w:tcW w:w="6046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0B30F6" w:rsidRDefault="00CE5D2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Oceny zgodności operacji z Lokalną Strategią Rozwoju</w:t>
            </w:r>
          </w:p>
          <w:p w:rsidR="00CE5D25" w:rsidRPr="000B30F6" w:rsidRDefault="00CE5D25" w:rsidP="00637154">
            <w:pPr>
              <w:tabs>
                <w:tab w:val="left" w:pos="426"/>
              </w:tabs>
              <w:suppressAutoHyphens/>
              <w:spacing w:before="0"/>
              <w:ind w:firstLine="0"/>
              <w:jc w:val="left"/>
              <w:rPr>
                <w:rFonts w:cs="Arial"/>
                <w:sz w:val="22"/>
                <w:szCs w:val="22"/>
                <w:lang w:eastAsia="ar-SA"/>
              </w:rPr>
            </w:pPr>
            <w:r>
              <w:rPr>
                <w:rFonts w:cs="Arial"/>
                <w:sz w:val="22"/>
                <w:szCs w:val="22"/>
                <w:lang w:eastAsia="ar-SA"/>
              </w:rPr>
              <w:sym w:font="Wingdings" w:char="F072"/>
            </w:r>
            <w:r>
              <w:rPr>
                <w:rFonts w:cs="Arial"/>
                <w:sz w:val="22"/>
                <w:szCs w:val="22"/>
                <w:lang w:eastAsia="ar-SA"/>
              </w:rPr>
              <w:t xml:space="preserve">    </w:t>
            </w:r>
            <w:r w:rsidRPr="000B30F6">
              <w:rPr>
                <w:rFonts w:cs="Arial"/>
                <w:sz w:val="22"/>
                <w:szCs w:val="22"/>
                <w:lang w:eastAsia="ar-SA"/>
              </w:rPr>
              <w:t>Oceny zgodności operacji z kryteriami wyboru operacji</w:t>
            </w:r>
          </w:p>
        </w:tc>
      </w:tr>
      <w:tr w:rsidR="00CE5D25" w:rsidTr="00637154">
        <w:trPr>
          <w:trHeight w:val="1969"/>
        </w:trPr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60"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SZCZEGÓŁOWE UZASADNIENIE DLA WSZCZĘCIA PROCEDURY ODWOŁAWCZEJ:</w:t>
            </w: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ind w:firstLine="0"/>
              <w:jc w:val="center"/>
              <w:rPr>
                <w:rFonts w:cs="Arial"/>
                <w:sz w:val="18"/>
                <w:szCs w:val="18"/>
                <w:lang w:eastAsia="ar-SA"/>
              </w:rPr>
            </w:pPr>
          </w:p>
        </w:tc>
      </w:tr>
      <w:tr w:rsidR="00CE5D25" w:rsidTr="00637154"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IMIĘ i NAZWISKO/NAZWA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539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ZAMIESZKANIA/SIEDZIBY WNIOSKODAWCY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561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KORESPONDENCYJNY (jeżeli inny niż wskazany powyżej)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413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TELEFON KONTAKTOWY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405"/>
        </w:trPr>
        <w:tc>
          <w:tcPr>
            <w:tcW w:w="4268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ADRES E-MAIL WNIOSKODAWCY:</w:t>
            </w:r>
          </w:p>
        </w:tc>
        <w:tc>
          <w:tcPr>
            <w:tcW w:w="503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709"/>
        </w:trPr>
        <w:tc>
          <w:tcPr>
            <w:tcW w:w="9298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b/>
                <w:sz w:val="20"/>
                <w:szCs w:val="20"/>
                <w:lang w:eastAsia="ar-SA"/>
              </w:rPr>
            </w:pPr>
            <w:r>
              <w:rPr>
                <w:rFonts w:cs="Arial"/>
                <w:b/>
                <w:sz w:val="20"/>
                <w:szCs w:val="20"/>
                <w:lang w:eastAsia="ar-SA"/>
              </w:rPr>
              <w:t>WNOSZĘ O PONOWNE ROZPATRZENIE WNIOSKU O DOFINANSOWANIE OPERACJI PRZEZ RADĘ DECYZYJNĄ LOKALNEJ GRUPY DZIAŁANIA „BORY TUCHOLSKIE”</w:t>
            </w:r>
          </w:p>
        </w:tc>
      </w:tr>
      <w:tr w:rsidR="00CE5D25" w:rsidTr="00637154">
        <w:trPr>
          <w:trHeight w:val="532"/>
        </w:trPr>
        <w:tc>
          <w:tcPr>
            <w:tcW w:w="11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MIEJSCE:</w:t>
            </w:r>
          </w:p>
        </w:tc>
        <w:tc>
          <w:tcPr>
            <w:tcW w:w="2556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89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E5D25" w:rsidRPr="00ED73F8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 w:rsidRPr="00ED73F8">
              <w:rPr>
                <w:rFonts w:cs="Arial"/>
                <w:sz w:val="18"/>
                <w:szCs w:val="18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532"/>
        </w:trPr>
        <w:tc>
          <w:tcPr>
            <w:tcW w:w="37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jc w:val="center"/>
              <w:rPr>
                <w:rFonts w:cs="Arial"/>
                <w:sz w:val="18"/>
                <w:szCs w:val="18"/>
                <w:lang w:eastAsia="ar-SA"/>
              </w:rPr>
            </w:pPr>
            <w:r>
              <w:rPr>
                <w:rFonts w:cs="Arial"/>
                <w:sz w:val="18"/>
                <w:szCs w:val="18"/>
                <w:lang w:eastAsia="ar-SA"/>
              </w:rPr>
              <w:t>POTWIERDZENIE ZŁOŻENIA WNIOSKU W BIURZE LGD PRZEZ PRACOWNIKA LGD</w:t>
            </w:r>
          </w:p>
        </w:tc>
        <w:tc>
          <w:tcPr>
            <w:tcW w:w="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771D34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i/>
                <w:sz w:val="14"/>
                <w:szCs w:val="14"/>
                <w:lang w:eastAsia="ar-SA"/>
              </w:rPr>
            </w:pPr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 xml:space="preserve">nr z książki </w:t>
            </w:r>
            <w:proofErr w:type="spellStart"/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>korespon</w:t>
            </w:r>
            <w:r>
              <w:rPr>
                <w:rFonts w:cs="Arial"/>
                <w:i/>
                <w:sz w:val="14"/>
                <w:szCs w:val="14"/>
                <w:lang w:eastAsia="ar-SA"/>
              </w:rPr>
              <w:t>-</w:t>
            </w:r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>dencji</w:t>
            </w:r>
            <w:proofErr w:type="spellEnd"/>
            <w:r w:rsidRPr="00771D34">
              <w:rPr>
                <w:rFonts w:cs="Arial"/>
                <w:i/>
                <w:sz w:val="14"/>
                <w:szCs w:val="14"/>
                <w:lang w:eastAsia="ar-SA"/>
              </w:rPr>
              <w:t xml:space="preserve"> i data przyjęcia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ED73F8" w:rsidRDefault="00CE5D25" w:rsidP="00637154">
            <w:pPr>
              <w:snapToGrid w:val="0"/>
              <w:spacing w:before="0"/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 w:rsidRPr="00ED73F8">
              <w:rPr>
                <w:rFonts w:cs="Arial"/>
                <w:sz w:val="18"/>
                <w:szCs w:val="18"/>
                <w:lang w:eastAsia="ar-SA"/>
              </w:rPr>
              <w:t>CZYTELNY PODPIS:</w:t>
            </w:r>
          </w:p>
        </w:tc>
        <w:tc>
          <w:tcPr>
            <w:tcW w:w="2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CE5D25" w:rsidRPr="00255E83" w:rsidRDefault="00CE5D25" w:rsidP="00CE5D25">
      <w:pPr>
        <w:numPr>
          <w:ilvl w:val="3"/>
          <w:numId w:val="2"/>
        </w:numPr>
        <w:tabs>
          <w:tab w:val="left" w:pos="717"/>
        </w:tabs>
        <w:suppressAutoHyphens/>
        <w:rPr>
          <w:bCs/>
          <w:lang w:eastAsia="ar-SA"/>
        </w:rPr>
      </w:pPr>
      <w:r w:rsidRPr="00255E83">
        <w:rPr>
          <w:bCs/>
          <w:lang w:eastAsia="ar-SA"/>
        </w:rPr>
        <w:t>Pola zaciemnione wypełnia biuro LGD oraz członek Rady</w:t>
      </w:r>
    </w:p>
    <w:p w:rsidR="00CE5D25" w:rsidRPr="00255E83" w:rsidRDefault="00CE5D25" w:rsidP="00CE5D25">
      <w:pPr>
        <w:numPr>
          <w:ilvl w:val="3"/>
          <w:numId w:val="2"/>
        </w:numPr>
        <w:tabs>
          <w:tab w:val="left" w:pos="717"/>
        </w:tabs>
        <w:suppressAutoHyphens/>
        <w:spacing w:before="60"/>
        <w:rPr>
          <w:bCs/>
          <w:lang w:eastAsia="ar-SA"/>
        </w:rPr>
      </w:pPr>
      <w:r w:rsidRPr="00255E83">
        <w:rPr>
          <w:bCs/>
          <w:lang w:eastAsia="ar-SA"/>
        </w:rPr>
        <w:t>Pola białe wypełnia wnioskodawca</w:t>
      </w:r>
    </w:p>
    <w:p w:rsidR="00CE5D25" w:rsidRDefault="00CE5D25" w:rsidP="00CE5D25">
      <w:pPr>
        <w:numPr>
          <w:ilvl w:val="3"/>
          <w:numId w:val="2"/>
        </w:numPr>
        <w:jc w:val="left"/>
        <w:rPr>
          <w:rFonts w:ascii="Calibri" w:hAnsi="Calibri"/>
          <w:sz w:val="48"/>
          <w:szCs w:val="48"/>
        </w:rPr>
      </w:pPr>
      <w:r w:rsidRPr="00255E83">
        <w:rPr>
          <w:lang w:eastAsia="ar-SA"/>
        </w:rPr>
        <w:t>Wniosek będzie uznany za poprawnie złożony, tylko w sytuacji wypełnienia wszystkich białych pól, w tym w szczególności uzasadnienia dla wszczęcia procedury odwoławczej</w:t>
      </w:r>
    </w:p>
    <w:p w:rsidR="00CE5D25" w:rsidRDefault="00CE5D25" w:rsidP="00CE5D25">
      <w:pPr>
        <w:suppressAutoHyphens/>
        <w:spacing w:before="60"/>
        <w:ind w:left="360" w:firstLine="0"/>
        <w:rPr>
          <w:b/>
          <w:bCs/>
          <w:sz w:val="32"/>
          <w:szCs w:val="32"/>
          <w:lang w:eastAsia="ar-SA"/>
        </w:rPr>
      </w:pPr>
    </w:p>
    <w:p w:rsidR="00CE5D25" w:rsidRPr="00C71930" w:rsidRDefault="00CE5D25" w:rsidP="00CE5D25">
      <w:pPr>
        <w:suppressAutoHyphens/>
        <w:spacing w:before="60"/>
        <w:ind w:left="360" w:firstLine="0"/>
        <w:jc w:val="center"/>
        <w:rPr>
          <w:b/>
          <w:bCs/>
          <w:sz w:val="32"/>
          <w:szCs w:val="32"/>
          <w:lang w:eastAsia="ar-SA"/>
        </w:rPr>
      </w:pPr>
      <w:r w:rsidRPr="00C71930">
        <w:rPr>
          <w:b/>
          <w:bCs/>
          <w:sz w:val="32"/>
          <w:szCs w:val="32"/>
          <w:lang w:eastAsia="ar-SA"/>
        </w:rPr>
        <w:lastRenderedPageBreak/>
        <w:t>ROZPATRZENIE PRZEZ RADĘ</w:t>
      </w:r>
    </w:p>
    <w:p w:rsidR="00CE5D25" w:rsidRDefault="00CE5D25" w:rsidP="00CE5D25">
      <w:pPr>
        <w:suppressAutoHyphens/>
        <w:spacing w:before="60"/>
        <w:ind w:left="360" w:firstLine="0"/>
        <w:jc w:val="center"/>
        <w:rPr>
          <w:b/>
          <w:bCs/>
          <w:sz w:val="32"/>
          <w:szCs w:val="32"/>
          <w:lang w:eastAsia="ar-SA"/>
        </w:rPr>
      </w:pPr>
      <w:r>
        <w:rPr>
          <w:b/>
          <w:bCs/>
          <w:sz w:val="32"/>
          <w:szCs w:val="32"/>
          <w:lang w:eastAsia="ar-SA"/>
        </w:rPr>
        <w:t>o</w:t>
      </w:r>
      <w:r w:rsidRPr="00C503F3">
        <w:rPr>
          <w:b/>
          <w:bCs/>
          <w:sz w:val="32"/>
          <w:szCs w:val="32"/>
          <w:lang w:eastAsia="ar-SA"/>
        </w:rPr>
        <w:t>dwołania od rozstrzygnięcia organu decyzyjnego</w:t>
      </w:r>
    </w:p>
    <w:p w:rsidR="00CE5D25" w:rsidRDefault="00CE5D25" w:rsidP="00CE5D25">
      <w:pPr>
        <w:suppressAutoHyphens/>
        <w:spacing w:before="60"/>
        <w:ind w:left="360" w:firstLine="0"/>
        <w:jc w:val="center"/>
        <w:rPr>
          <w:b/>
          <w:bCs/>
          <w:sz w:val="32"/>
          <w:szCs w:val="32"/>
          <w:lang w:eastAsia="ar-SA"/>
        </w:rPr>
      </w:pPr>
    </w:p>
    <w:tbl>
      <w:tblPr>
        <w:tblW w:w="9671" w:type="dxa"/>
        <w:tblInd w:w="360" w:type="dxa"/>
        <w:tblLayout w:type="fixed"/>
        <w:tblLook w:val="0000"/>
      </w:tblPr>
      <w:tblGrid>
        <w:gridCol w:w="1516"/>
        <w:gridCol w:w="1264"/>
        <w:gridCol w:w="1129"/>
        <w:gridCol w:w="1046"/>
        <w:gridCol w:w="2167"/>
        <w:gridCol w:w="2549"/>
      </w:tblGrid>
      <w:tr w:rsidR="00CE5D25" w:rsidTr="00637154">
        <w:trPr>
          <w:trHeight w:val="1046"/>
        </w:trPr>
        <w:tc>
          <w:tcPr>
            <w:tcW w:w="39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IMIĘ I NAZWISKO OCENIAJĄCEGO:</w:t>
            </w:r>
          </w:p>
          <w:p w:rsidR="00CE5D25" w:rsidRDefault="00CE5D25" w:rsidP="00637154">
            <w:pPr>
              <w:snapToGrid w:val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DECYZJA OCENIAJĄCEGO W SPRAWIE WNIOSKU:</w:t>
            </w:r>
          </w:p>
          <w:p w:rsidR="00CE5D25" w:rsidRPr="001300EE" w:rsidRDefault="00CE5D25" w:rsidP="00637154">
            <w:pPr>
              <w:snapToGrid w:val="0"/>
              <w:ind w:firstLine="0"/>
              <w:rPr>
                <w:rFonts w:cs="Arial"/>
                <w:i/>
                <w:sz w:val="18"/>
                <w:szCs w:val="18"/>
                <w:lang w:eastAsia="ar-SA"/>
              </w:rPr>
            </w:pPr>
            <w:r>
              <w:rPr>
                <w:rFonts w:cs="Arial"/>
                <w:i/>
                <w:sz w:val="18"/>
                <w:szCs w:val="18"/>
                <w:lang w:eastAsia="ar-SA"/>
              </w:rPr>
              <w:t>(w</w:t>
            </w:r>
            <w:r w:rsidRPr="001300EE">
              <w:rPr>
                <w:rFonts w:cs="Arial"/>
                <w:i/>
                <w:sz w:val="18"/>
                <w:szCs w:val="18"/>
                <w:lang w:eastAsia="ar-SA"/>
              </w:rPr>
              <w:t>pisać UZNAJĘ ODW</w:t>
            </w:r>
            <w:r>
              <w:rPr>
                <w:rFonts w:cs="Arial"/>
                <w:i/>
                <w:sz w:val="18"/>
                <w:szCs w:val="18"/>
                <w:lang w:eastAsia="ar-SA"/>
              </w:rPr>
              <w:t>O</w:t>
            </w:r>
            <w:r w:rsidRPr="001300EE">
              <w:rPr>
                <w:rFonts w:cs="Arial"/>
                <w:i/>
                <w:sz w:val="18"/>
                <w:szCs w:val="18"/>
                <w:lang w:eastAsia="ar-SA"/>
              </w:rPr>
              <w:t>ŁANIE lub NIE UZNAJĘ ODWOŁANIA</w:t>
            </w:r>
            <w:r>
              <w:rPr>
                <w:rFonts w:cs="Arial"/>
                <w:i/>
                <w:sz w:val="18"/>
                <w:szCs w:val="18"/>
                <w:lang w:eastAsia="ar-SA"/>
              </w:rPr>
              <w:t>)</w:t>
            </w:r>
          </w:p>
          <w:p w:rsidR="00CE5D25" w:rsidRDefault="00CE5D25" w:rsidP="00637154">
            <w:pPr>
              <w:snapToGrid w:val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046"/>
        </w:trPr>
        <w:tc>
          <w:tcPr>
            <w:tcW w:w="9671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UZASADNIENIE PODJĘTEJ DECYZJI:</w:t>
            </w:r>
          </w:p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780"/>
        </w:trPr>
        <w:tc>
          <w:tcPr>
            <w:tcW w:w="712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NAZWA ELEMENTU ODWOŁANIA:</w:t>
            </w:r>
          </w:p>
          <w:p w:rsidR="00CE5D25" w:rsidRDefault="00CE5D2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Pr="00E05E88" w:rsidRDefault="00CE5D25" w:rsidP="00637154">
            <w:pPr>
              <w:tabs>
                <w:tab w:val="left" w:pos="426"/>
              </w:tabs>
              <w:suppressAutoHyphens/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Pr="00EB33FB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i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(</w:t>
            </w:r>
            <w:r>
              <w:rPr>
                <w:rFonts w:cs="Arial"/>
                <w:i/>
                <w:sz w:val="20"/>
                <w:szCs w:val="20"/>
                <w:lang w:eastAsia="ar-SA"/>
              </w:rPr>
              <w:t>wpisać)</w:t>
            </w:r>
          </w:p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ZGODNY Z LSR </w:t>
            </w:r>
          </w:p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 xml:space="preserve">lub </w:t>
            </w:r>
          </w:p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NIEZGODNY Z LSR</w:t>
            </w:r>
          </w:p>
        </w:tc>
      </w:tr>
      <w:tr w:rsidR="00CE5D25" w:rsidTr="00637154">
        <w:trPr>
          <w:trHeight w:val="360"/>
        </w:trPr>
        <w:tc>
          <w:tcPr>
            <w:tcW w:w="7122" w:type="dxa"/>
            <w:gridSpan w:val="5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6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OCENA PUNKTOWA ELEMENTU ODWOŁANIA:</w:t>
            </w:r>
          </w:p>
          <w:p w:rsidR="00CE5D25" w:rsidRDefault="00CE5D25" w:rsidP="00637154">
            <w:pPr>
              <w:spacing w:before="0"/>
              <w:ind w:firstLine="0"/>
              <w:rPr>
                <w:rFonts w:cs="Arial"/>
                <w:i/>
                <w:sz w:val="20"/>
                <w:szCs w:val="20"/>
                <w:lang w:eastAsia="ar-SA"/>
              </w:rPr>
            </w:pPr>
            <w:r w:rsidRPr="00711ECE">
              <w:rPr>
                <w:rFonts w:cs="Arial"/>
                <w:i/>
                <w:sz w:val="20"/>
                <w:szCs w:val="20"/>
                <w:lang w:eastAsia="ar-SA"/>
              </w:rPr>
              <w:t xml:space="preserve">(wpisać poniżej rodzaj </w:t>
            </w:r>
            <w:r>
              <w:rPr>
                <w:rFonts w:cs="Arial"/>
                <w:i/>
                <w:sz w:val="20"/>
                <w:szCs w:val="20"/>
                <w:lang w:eastAsia="ar-SA"/>
              </w:rPr>
              <w:t>elementów odwołania)</w:t>
            </w:r>
          </w:p>
          <w:p w:rsidR="00CE5D25" w:rsidRDefault="00CE5D25" w:rsidP="00637154">
            <w:pPr>
              <w:snapToGrid w:val="0"/>
              <w:spacing w:before="0"/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PRZYZNANA ILOŚĆ PUNKTÓW NA PODSTAWIE KRYTERIÓW OCENY PO UZNANIU ODWOŁANIA</w:t>
            </w:r>
          </w:p>
        </w:tc>
      </w:tr>
      <w:tr w:rsidR="00CE5D25" w:rsidTr="00637154">
        <w:trPr>
          <w:trHeight w:val="10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0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0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0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0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0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105"/>
        </w:trPr>
        <w:tc>
          <w:tcPr>
            <w:tcW w:w="7122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  <w:tr w:rsidR="00CE5D25" w:rsidTr="00637154">
        <w:trPr>
          <w:trHeight w:val="571"/>
        </w:trPr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DATA: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spacing w:before="0"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CZYTELNY PODPIS OCENIAJĄCEGO: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00"/>
            <w:vAlign w:val="center"/>
          </w:tcPr>
          <w:p w:rsidR="00CE5D25" w:rsidRDefault="00CE5D25" w:rsidP="00637154">
            <w:pPr>
              <w:snapToGrid w:val="0"/>
              <w:rPr>
                <w:rFonts w:cs="Arial"/>
                <w:sz w:val="20"/>
                <w:szCs w:val="20"/>
                <w:lang w:eastAsia="ar-SA"/>
              </w:rPr>
            </w:pPr>
          </w:p>
        </w:tc>
      </w:tr>
    </w:tbl>
    <w:p w:rsidR="00C602B3" w:rsidRDefault="00C602B3"/>
    <w:sectPr w:rsidR="00C602B3" w:rsidSect="00C602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F0DB7"/>
    <w:multiLevelType w:val="hybridMultilevel"/>
    <w:tmpl w:val="B7BA04A0"/>
    <w:lvl w:ilvl="0" w:tplc="C0145C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ECF64B0C">
      <w:start w:val="1"/>
      <w:numFmt w:val="bullet"/>
      <w:lvlText w:val="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A5BA785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6EFB5A2C"/>
    <w:multiLevelType w:val="hybridMultilevel"/>
    <w:tmpl w:val="F2CAF6D2"/>
    <w:lvl w:ilvl="0" w:tplc="D0E475A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C38114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FD0F22"/>
    <w:multiLevelType w:val="hybridMultilevel"/>
    <w:tmpl w:val="74F8E660"/>
    <w:lvl w:ilvl="0" w:tplc="ECF64B0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CE5D25"/>
    <w:rsid w:val="00B01E1A"/>
    <w:rsid w:val="00C00753"/>
    <w:rsid w:val="00C602B3"/>
    <w:rsid w:val="00CE5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D25"/>
    <w:pPr>
      <w:spacing w:before="120"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593</Words>
  <Characters>3559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2012-07-10T12:08:00Z</cp:lastPrinted>
  <dcterms:created xsi:type="dcterms:W3CDTF">2012-07-10T12:07:00Z</dcterms:created>
  <dcterms:modified xsi:type="dcterms:W3CDTF">2012-07-10T12:09:00Z</dcterms:modified>
</cp:coreProperties>
</file>